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tbl>
      <w:tblPr>
        <w:tblW w:w="10495" w:type="dxa"/>
        <w:jc w:val="left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1307"/>
        <w:gridCol w:w="3379"/>
        <w:gridCol w:w="2293"/>
        <w:gridCol w:w="3515"/>
      </w:tblGrid>
      <w:tr>
        <w:trPr>
          <w:trHeight w:val="435" w:hRule="atLeast"/>
        </w:trPr>
        <w:tc>
          <w:tcPr>
            <w:tcW w:w="1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/>
              <w:t>Заказчик:</w:t>
            </w:r>
          </w:p>
        </w:tc>
        <w:tc>
          <w:tcPr>
            <w:tcW w:w="3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/>
              </w:rPr>
            </w:pPr>
            <w:r>
              <w:rPr/>
              <w:t>ООО «Самарские коммунальные системы»</w:t>
            </w:r>
          </w:p>
        </w:tc>
        <w:tc>
          <w:tcPr>
            <w:tcW w:w="2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/>
              <w:t>Группа материалов:</w:t>
            </w:r>
          </w:p>
        </w:tc>
        <w:tc>
          <w:tcPr>
            <w:tcW w:w="3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before="120" w:after="0"/>
              <w:rPr>
                <w:rFonts w:ascii="Times New Roman" w:hAnsi="Times New Roman"/>
              </w:rPr>
            </w:pPr>
            <w:r>
              <w:rPr/>
            </w:r>
          </w:p>
        </w:tc>
      </w:tr>
      <w:tr>
        <w:trPr>
          <w:trHeight w:val="241" w:hRule="atLeast"/>
        </w:trPr>
        <w:tc>
          <w:tcPr>
            <w:tcW w:w="1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/>
              <w:t xml:space="preserve">№ </w:t>
            </w:r>
            <w:r>
              <w:rPr/>
              <w:t>опросного листа:</w:t>
            </w:r>
          </w:p>
        </w:tc>
        <w:tc>
          <w:tcPr>
            <w:tcW w:w="3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/>
              <w:t>№</w:t>
            </w:r>
          </w:p>
        </w:tc>
        <w:tc>
          <w:tcPr>
            <w:tcW w:w="2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МТР в ЕНС РКС:</w:t>
            </w:r>
          </w:p>
        </w:tc>
        <w:tc>
          <w:tcPr>
            <w:tcW w:w="3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rPr/>
            </w:pPr>
            <w:r>
              <w:rPr>
                <w:rFonts w:cs="Arial"/>
                <w:color w:val="000000"/>
                <w:sz w:val="24"/>
                <w:szCs w:val="24"/>
              </w:rPr>
              <w:t>С</w:t>
            </w:r>
            <w:r>
              <w:rPr>
                <w:rFonts w:cs="Arial"/>
                <w:color w:val="000000"/>
                <w:sz w:val="24"/>
                <w:szCs w:val="24"/>
              </w:rPr>
              <w:t>Г00023925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Наименование МТР: 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Манометр ДМЦ-01М 0...2000Па дифференциальный</w:t>
      </w:r>
    </w:p>
    <w:tbl>
      <w:tblPr>
        <w:tblW w:w="10595" w:type="dxa"/>
        <w:jc w:val="left"/>
        <w:tblInd w:w="-19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1133"/>
        <w:gridCol w:w="3659"/>
        <w:gridCol w:w="1958"/>
        <w:gridCol w:w="3844"/>
      </w:tblGrid>
      <w:tr>
        <w:trPr>
          <w:trHeight w:val="642" w:hRule="atLeast"/>
        </w:trPr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  <w:r>
              <w:rPr>
                <w:b/>
                <w:bCs/>
              </w:rPr>
              <w:t>п/п</w:t>
            </w:r>
          </w:p>
        </w:tc>
        <w:tc>
          <w:tcPr>
            <w:tcW w:w="3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Наименование параметра (характеристики)</w:t>
            </w:r>
          </w:p>
        </w:tc>
        <w:tc>
          <w:tcPr>
            <w:tcW w:w="1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Размерность</w:t>
            </w:r>
          </w:p>
        </w:tc>
        <w:tc>
          <w:tcPr>
            <w:tcW w:w="3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Требования заказчика</w:t>
            </w:r>
          </w:p>
        </w:tc>
      </w:tr>
      <w:tr>
        <w:trPr/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46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ФУНКЦИОНАЛЬНЫЕ ПАРАМЕТРЫ И ТЕХНИЧЕСКИЕ ХАРАКТЕРИСТИКИ</w:t>
            </w:r>
          </w:p>
        </w:tc>
      </w:tr>
      <w:tr>
        <w:trPr/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1.1</w:t>
            </w:r>
          </w:p>
        </w:tc>
        <w:tc>
          <w:tcPr>
            <w:tcW w:w="3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21"/>
              <w:spacing w:lineRule="auto" w:line="240" w:before="0" w:after="0"/>
              <w:rPr>
                <w:lang w:bidi="hi-IN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  <w:lang w:bidi="hi-IN"/>
              </w:rPr>
              <w:t>Назначение</w:t>
            </w:r>
          </w:p>
        </w:tc>
        <w:tc>
          <w:tcPr>
            <w:tcW w:w="1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30"/>
              <w:rPr>
                <w:b w:val="false"/>
                <w:b w:val="false"/>
                <w:bCs w:val="false"/>
                <w:lang w:bidi="hi-IN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3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ahoma"/>
                <w:b w:val="false"/>
                <w:b w:val="false"/>
                <w:bCs w:val="false"/>
                <w:color w:val="000000"/>
                <w:sz w:val="24"/>
                <w:szCs w:val="24"/>
                <w:lang w:bidi="hi-IN"/>
              </w:rPr>
            </w:pPr>
            <w:r>
              <w:rPr>
                <w:rFonts w:cs="Tahoma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333333"/>
                <w:spacing w:val="0"/>
                <w:sz w:val="22"/>
                <w:szCs w:val="22"/>
                <w:lang w:bidi="hi-IN"/>
              </w:rPr>
              <w:t>п</w:t>
            </w:r>
            <w:r>
              <w:rPr>
                <w:rFonts w:cs="Tahoma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bidi="hi-IN"/>
              </w:rPr>
              <w:t>рибор для измерения давления, разрежения и разности давлений газов, а также для определения скорости и расхода газопылевых и воздушных потоков с помощью трубок напорных модификаций НИИОГАЗ и Пито</w:t>
            </w:r>
            <w:r>
              <w:rPr>
                <w:rFonts w:cs="Tahoma" w:ascii="Times New Roman" w:hAnsi="Times New Roman"/>
                <w:b w:val="false"/>
                <w:bCs w:val="false"/>
                <w:color w:val="000000"/>
                <w:sz w:val="22"/>
                <w:szCs w:val="22"/>
                <w:lang w:bidi="hi-IN"/>
              </w:rPr>
              <w:t xml:space="preserve"> </w:t>
            </w:r>
          </w:p>
        </w:tc>
      </w:tr>
      <w:tr>
        <w:trPr/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1.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3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21"/>
              <w:spacing w:lineRule="auto" w:line="240"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  <w:lang w:bidi="hi-IN"/>
              </w:rPr>
              <w:t xml:space="preserve">Диапазон измерения </w:t>
            </w:r>
          </w:p>
        </w:tc>
        <w:tc>
          <w:tcPr>
            <w:tcW w:w="1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Style21"/>
              <w:spacing w:lineRule="auto" w:line="240"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  <w:lang w:bidi="hi-IN"/>
              </w:rPr>
              <w:t>Па</w:t>
            </w:r>
          </w:p>
        </w:tc>
        <w:tc>
          <w:tcPr>
            <w:tcW w:w="3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bidi="hi-IN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bidi="hi-IN"/>
              </w:rPr>
              <w:t>0…..</w:t>
            </w: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bidi="hi-IN"/>
              </w:rPr>
              <w:t>200</w:t>
            </w: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bidi="hi-IN"/>
              </w:rPr>
              <w:t xml:space="preserve">0 </w:t>
            </w: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bidi="hi-IN"/>
              </w:rPr>
              <w:t>(0….200 мм вод ст.)</w:t>
            </w:r>
          </w:p>
        </w:tc>
      </w:tr>
      <w:tr>
        <w:trPr/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1.3</w:t>
            </w:r>
          </w:p>
        </w:tc>
        <w:tc>
          <w:tcPr>
            <w:tcW w:w="3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Style21"/>
              <w:spacing w:lineRule="auto" w:line="240"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  <w:lang w:bidi="hi-IN"/>
              </w:rPr>
              <w:t>Погрешность</w:t>
            </w:r>
          </w:p>
        </w:tc>
        <w:tc>
          <w:tcPr>
            <w:tcW w:w="1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Style21"/>
              <w:spacing w:lineRule="auto" w:line="240"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  <w:lang w:bidi="hi-IN"/>
              </w:rPr>
              <w:t>Па</w:t>
            </w:r>
          </w:p>
        </w:tc>
        <w:tc>
          <w:tcPr>
            <w:tcW w:w="3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Style21"/>
              <w:spacing w:lineRule="auto" w:line="240"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333333"/>
                <w:spacing w:val="0"/>
                <w:sz w:val="22"/>
                <w:szCs w:val="22"/>
                <w:lang w:bidi="hi-IN"/>
              </w:rPr>
              <w:t>±1,5 Па / ±(1+0,005 Р) Па</w:t>
            </w: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  <w:lang w:bidi="hi-IN"/>
              </w:rPr>
              <w:t xml:space="preserve"> </w:t>
            </w:r>
          </w:p>
        </w:tc>
      </w:tr>
      <w:tr>
        <w:trPr/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3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Style21"/>
              <w:spacing w:lineRule="auto" w:line="240"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  <w:lang w:bidi="hi-IN"/>
              </w:rPr>
              <w:t>Цена деления шкалы</w:t>
            </w:r>
          </w:p>
        </w:tc>
        <w:tc>
          <w:tcPr>
            <w:tcW w:w="1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Style21"/>
              <w:spacing w:lineRule="auto" w:line="240"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  <w:lang w:bidi="hi-IN"/>
              </w:rPr>
              <w:t>Па</w:t>
            </w:r>
          </w:p>
        </w:tc>
        <w:tc>
          <w:tcPr>
            <w:tcW w:w="3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Style30"/>
              <w:rPr>
                <w:lang w:bidi="hi-IN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  <w:lang w:bidi="hi-IN"/>
              </w:rPr>
              <w:t>0,1</w:t>
            </w:r>
          </w:p>
        </w:tc>
      </w:tr>
      <w:tr>
        <w:trPr/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Style21"/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  <w:lang w:bidi="hi-IN"/>
              </w:rPr>
              <w:t>Характеристика</w:t>
            </w:r>
          </w:p>
        </w:tc>
        <w:tc>
          <w:tcPr>
            <w:tcW w:w="1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Style21"/>
              <w:spacing w:lineRule="auto" w:line="240" w:before="0" w:after="0"/>
              <w:rPr>
                <w:rFonts w:ascii="Times New Roman" w:hAnsi="Times New Roman"/>
                <w:sz w:val="22"/>
                <w:szCs w:val="22"/>
                <w:lang w:bidi="hi-IN"/>
              </w:rPr>
            </w:pPr>
            <w:r>
              <w:rPr>
                <w:rFonts w:ascii="Times New Roman" w:hAnsi="Times New Roman"/>
                <w:sz w:val="22"/>
                <w:szCs w:val="22"/>
                <w:lang w:bidi="hi-IN"/>
              </w:rPr>
            </w:r>
          </w:p>
        </w:tc>
        <w:tc>
          <w:tcPr>
            <w:tcW w:w="3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Style21"/>
              <w:spacing w:lineRule="auto" w:line="240"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bidi="hi-IN"/>
              </w:rPr>
              <w:t>Автоматический расчет скорости и объемного расхода газа в каждой точке измерения с выводом результатов на большой дисплей, снабженный подсветкой (параметры газохода, коэффициент напорной трубки и температура предварительно вводятся в память прибора) , функция Автоматическое усреднение значений скорости и объемного расхода по всем измеренным точкам. </w:t>
            </w:r>
          </w:p>
        </w:tc>
      </w:tr>
      <w:tr>
        <w:trPr/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3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>
                <w:lang w:bidi="hi-IN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  <w:lang w:bidi="hi-IN"/>
              </w:rPr>
              <w:t>Комплектация</w:t>
            </w:r>
          </w:p>
        </w:tc>
        <w:tc>
          <w:tcPr>
            <w:tcW w:w="1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  <w:lang w:bidi="hi-IN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  <w:lang w:bidi="hi-IN"/>
              </w:rPr>
            </w:r>
          </w:p>
        </w:tc>
        <w:tc>
          <w:tcPr>
            <w:tcW w:w="3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  <w:lang w:bidi="hi-IN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  <w:lang w:bidi="hi-IN"/>
              </w:rPr>
            </w:r>
          </w:p>
        </w:tc>
      </w:tr>
      <w:tr>
        <w:trPr>
          <w:trHeight w:val="706" w:hRule="atLeast"/>
        </w:trPr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  <w:tc>
          <w:tcPr>
            <w:tcW w:w="3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21"/>
              <w:widowControl/>
              <w:spacing w:lineRule="auto" w:line="240" w:before="0" w:after="15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333333"/>
                <w:spacing w:val="0"/>
                <w:sz w:val="22"/>
                <w:szCs w:val="22"/>
                <w:lang w:bidi="hi-IN"/>
              </w:rPr>
              <w:t>Манометр дифференциальный цифровой ДМЦ-01М с  обработкой данных</w:t>
            </w:r>
          </w:p>
        </w:tc>
        <w:tc>
          <w:tcPr>
            <w:tcW w:w="1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rPr>
                <w:lang w:bidi="hi-IN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  <w:lang w:bidi="hi-IN"/>
              </w:rPr>
              <w:t>шт</w:t>
            </w:r>
          </w:p>
        </w:tc>
        <w:tc>
          <w:tcPr>
            <w:tcW w:w="3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>
                <w:lang w:bidi="hi-IN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  <w:lang w:bidi="hi-IN"/>
              </w:rPr>
              <w:t>наличие</w:t>
            </w:r>
          </w:p>
        </w:tc>
      </w:tr>
      <w:tr>
        <w:trPr/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>
              <w:rPr>
                <w:rFonts w:ascii="Times New Roman" w:hAnsi="Times New Roman"/>
                <w:sz w:val="22"/>
                <w:szCs w:val="22"/>
              </w:rPr>
              <w:t>.2</w:t>
            </w:r>
          </w:p>
        </w:tc>
        <w:tc>
          <w:tcPr>
            <w:tcW w:w="3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Силиконовая трубка</w:t>
            </w:r>
          </w:p>
        </w:tc>
        <w:tc>
          <w:tcPr>
            <w:tcW w:w="1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3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21"/>
              <w:widowControl/>
              <w:spacing w:before="0" w:after="14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наличие</w:t>
            </w:r>
          </w:p>
        </w:tc>
      </w:tr>
      <w:tr>
        <w:trPr/>
        <w:tc>
          <w:tcPr>
            <w:tcW w:w="1133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>
              <w:rPr>
                <w:rFonts w:ascii="Times New Roman" w:hAnsi="Times New Roman"/>
                <w:sz w:val="22"/>
                <w:szCs w:val="22"/>
              </w:rPr>
              <w:t>.3</w:t>
            </w:r>
          </w:p>
        </w:tc>
        <w:tc>
          <w:tcPr>
            <w:tcW w:w="3659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  <w:t>Аккумуляторная б</w:t>
            </w: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  <w:t>атарея</w:t>
            </w:r>
          </w:p>
        </w:tc>
        <w:tc>
          <w:tcPr>
            <w:tcW w:w="1958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  <w:t>шт</w:t>
            </w:r>
          </w:p>
        </w:tc>
        <w:tc>
          <w:tcPr>
            <w:tcW w:w="384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21"/>
              <w:widowControl/>
              <w:spacing w:before="0" w:after="14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2E353B"/>
                <w:spacing w:val="0"/>
                <w:sz w:val="22"/>
                <w:szCs w:val="22"/>
              </w:rPr>
              <w:t>наличие</w:t>
            </w:r>
          </w:p>
        </w:tc>
      </w:tr>
      <w:tr>
        <w:trPr/>
        <w:tc>
          <w:tcPr>
            <w:tcW w:w="1133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>
              <w:rPr>
                <w:rFonts w:ascii="Times New Roman" w:hAnsi="Times New Roman"/>
                <w:sz w:val="22"/>
                <w:szCs w:val="22"/>
              </w:rPr>
              <w:t>.4</w:t>
            </w:r>
          </w:p>
        </w:tc>
        <w:tc>
          <w:tcPr>
            <w:tcW w:w="3659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Зарядное устройство</w:t>
            </w:r>
          </w:p>
        </w:tc>
        <w:tc>
          <w:tcPr>
            <w:tcW w:w="1958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шт</w:t>
            </w:r>
          </w:p>
        </w:tc>
        <w:tc>
          <w:tcPr>
            <w:tcW w:w="384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21"/>
              <w:widowControl/>
              <w:spacing w:before="0" w:after="14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наличие</w:t>
            </w:r>
          </w:p>
        </w:tc>
      </w:tr>
      <w:tr>
        <w:trPr/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  <w:lang w:bidi="hi-IN"/>
              </w:rPr>
              <w:t>Руководство</w:t>
            </w: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  <w:lang w:bidi="hi-IN"/>
              </w:rPr>
              <w:t xml:space="preserve"> по эксплуатации</w:t>
            </w:r>
          </w:p>
        </w:tc>
        <w:tc>
          <w:tcPr>
            <w:tcW w:w="1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rPr>
                <w:lang w:bidi="hi-IN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  <w:lang w:bidi="hi-IN"/>
              </w:rPr>
              <w:t>шт</w:t>
            </w:r>
          </w:p>
        </w:tc>
        <w:tc>
          <w:tcPr>
            <w:tcW w:w="3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  <w:lang w:bidi="hi-IN"/>
              </w:rPr>
              <w:t>Наличие (на русском языке)</w:t>
            </w:r>
          </w:p>
        </w:tc>
      </w:tr>
      <w:tr>
        <w:trPr/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>
              <w:rPr>
                <w:rFonts w:ascii="Times New Roman" w:hAnsi="Times New Roman"/>
                <w:sz w:val="22"/>
                <w:szCs w:val="22"/>
              </w:rPr>
              <w:t>.6</w:t>
            </w:r>
          </w:p>
        </w:tc>
        <w:tc>
          <w:tcPr>
            <w:tcW w:w="3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rPr>
                <w:lang w:bidi="hi-IN"/>
              </w:rPr>
            </w:pPr>
            <w:r>
              <w:rPr>
                <w:rFonts w:ascii="Times New Roman" w:hAnsi="Times New Roman"/>
                <w:sz w:val="22"/>
                <w:szCs w:val="22"/>
                <w:lang w:bidi="hi-IN"/>
              </w:rPr>
              <w:t>свидетельство о первичной поверке</w:t>
            </w:r>
          </w:p>
        </w:tc>
        <w:tc>
          <w:tcPr>
            <w:tcW w:w="1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rPr>
                <w:lang w:bidi="hi-IN"/>
              </w:rPr>
            </w:pPr>
            <w:r>
              <w:rPr>
                <w:rFonts w:ascii="Times New Roman" w:hAnsi="Times New Roman"/>
                <w:sz w:val="22"/>
                <w:szCs w:val="22"/>
                <w:lang w:bidi="hi-IN"/>
              </w:rPr>
              <w:t>шт</w:t>
            </w:r>
          </w:p>
        </w:tc>
        <w:tc>
          <w:tcPr>
            <w:tcW w:w="3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rPr>
                <w:lang w:bidi="hi-IN"/>
              </w:rPr>
            </w:pPr>
            <w:r>
              <w:rPr>
                <w:rFonts w:ascii="Times New Roman" w:hAnsi="Times New Roman"/>
                <w:sz w:val="22"/>
                <w:szCs w:val="22"/>
                <w:lang w:bidi="hi-IN"/>
              </w:rPr>
              <w:t>наличие</w:t>
            </w:r>
          </w:p>
        </w:tc>
      </w:tr>
      <w:tr>
        <w:trPr/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3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rPr>
                <w:lang w:bidi="hi-IN"/>
              </w:rPr>
            </w:pPr>
            <w:r>
              <w:rPr>
                <w:rFonts w:ascii="Times New Roman" w:hAnsi="Times New Roman"/>
                <w:sz w:val="22"/>
                <w:szCs w:val="22"/>
                <w:lang w:bidi="hi-IN"/>
              </w:rPr>
              <w:t>свидетельство об утверждении типа средства измерений</w:t>
            </w:r>
          </w:p>
        </w:tc>
        <w:tc>
          <w:tcPr>
            <w:tcW w:w="1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rPr>
                <w:lang w:bidi="hi-IN"/>
              </w:rPr>
            </w:pPr>
            <w:r>
              <w:rPr>
                <w:rFonts w:ascii="Times New Roman" w:hAnsi="Times New Roman"/>
                <w:sz w:val="22"/>
                <w:szCs w:val="22"/>
                <w:lang w:bidi="hi-IN"/>
              </w:rPr>
              <w:t>шт</w:t>
            </w:r>
          </w:p>
        </w:tc>
        <w:tc>
          <w:tcPr>
            <w:tcW w:w="3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rPr>
                <w:lang w:bidi="hi-IN"/>
              </w:rPr>
            </w:pPr>
            <w:r>
              <w:rPr>
                <w:rFonts w:ascii="Times New Roman" w:hAnsi="Times New Roman"/>
                <w:sz w:val="22"/>
                <w:szCs w:val="22"/>
                <w:lang w:bidi="hi-IN"/>
              </w:rPr>
              <w:t>наличие</w:t>
            </w:r>
          </w:p>
        </w:tc>
      </w:tr>
      <w:tr>
        <w:trPr>
          <w:trHeight w:val="300" w:hRule="atLeast"/>
        </w:trPr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>
                <w:b/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946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>
                <w:b/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ПРОЧИЕ ТРЕБОВАНИЯ ЗАКАЗЧИКА</w:t>
            </w:r>
          </w:p>
        </w:tc>
      </w:tr>
      <w:tr>
        <w:trPr>
          <w:trHeight w:val="300" w:hRule="atLeast"/>
        </w:trPr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2.1</w:t>
            </w:r>
          </w:p>
        </w:tc>
        <w:tc>
          <w:tcPr>
            <w:tcW w:w="3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Подтверждение требований опросного листа</w:t>
            </w:r>
          </w:p>
        </w:tc>
        <w:tc>
          <w:tcPr>
            <w:tcW w:w="1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3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>
                <w:bCs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все требования опросного листа должны быть подтверждены предприятием изготовителем (поставщиком)</w:t>
            </w:r>
          </w:p>
        </w:tc>
      </w:tr>
    </w:tbl>
    <w:p>
      <w:pPr>
        <w:pStyle w:val="Normal"/>
        <w:rPr>
          <w:b/>
          <w:b/>
          <w:bCs/>
        </w:rPr>
      </w:pPr>
      <w:r>
        <w:rPr>
          <w:b/>
          <w:bCs/>
        </w:rPr>
      </w:r>
    </w:p>
    <w:tbl>
      <w:tblPr>
        <w:tblW w:w="10605" w:type="dxa"/>
        <w:jc w:val="left"/>
        <w:tblInd w:w="-186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top w:w="0" w:type="dxa"/>
          <w:left w:w="98" w:type="dxa"/>
          <w:bottom w:w="0" w:type="dxa"/>
          <w:right w:w="108" w:type="dxa"/>
        </w:tblCellMar>
      </w:tblPr>
      <w:tblGrid>
        <w:gridCol w:w="3225"/>
        <w:gridCol w:w="7379"/>
      </w:tblGrid>
      <w:tr>
        <w:trPr/>
        <w:tc>
          <w:tcPr>
            <w:tcW w:w="3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ФИО Ответственного</w:t>
            </w:r>
          </w:p>
        </w:tc>
        <w:tc>
          <w:tcPr>
            <w:tcW w:w="7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Исаева Л.В.</w:t>
            </w:r>
          </w:p>
        </w:tc>
      </w:tr>
      <w:tr>
        <w:trPr/>
        <w:tc>
          <w:tcPr>
            <w:tcW w:w="3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Должность:</w:t>
            </w:r>
          </w:p>
        </w:tc>
        <w:tc>
          <w:tcPr>
            <w:tcW w:w="7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Начальник отд. НФС-2, ИЦКВ</w:t>
            </w:r>
          </w:p>
        </w:tc>
      </w:tr>
      <w:tr>
        <w:trPr/>
        <w:tc>
          <w:tcPr>
            <w:tcW w:w="3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Телефон/Факс:</w:t>
            </w:r>
          </w:p>
        </w:tc>
        <w:tc>
          <w:tcPr>
            <w:tcW w:w="7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207-24-23</w:t>
            </w:r>
          </w:p>
        </w:tc>
      </w:tr>
      <w:tr>
        <w:trPr/>
        <w:tc>
          <w:tcPr>
            <w:tcW w:w="3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Электронный адрес:</w:t>
            </w:r>
          </w:p>
        </w:tc>
        <w:tc>
          <w:tcPr>
            <w:tcW w:w="7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lang w:val="en-US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2"/>
                <w:szCs w:val="22"/>
                <w:lang w:val="en-US"/>
              </w:rPr>
              <w:t>lisaeva@samcomsys.ru</w:t>
            </w:r>
          </w:p>
        </w:tc>
      </w:tr>
      <w:tr>
        <w:trPr/>
        <w:tc>
          <w:tcPr>
            <w:tcW w:w="3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Подпись:</w:t>
            </w:r>
          </w:p>
        </w:tc>
        <w:tc>
          <w:tcPr>
            <w:tcW w:w="7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3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Начальник подразделения:</w:t>
            </w:r>
          </w:p>
        </w:tc>
        <w:tc>
          <w:tcPr>
            <w:tcW w:w="7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Нездойминога О.И.</w:t>
            </w:r>
          </w:p>
        </w:tc>
      </w:tr>
      <w:tr>
        <w:trPr/>
        <w:tc>
          <w:tcPr>
            <w:tcW w:w="3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Подпись:</w:t>
            </w:r>
          </w:p>
        </w:tc>
        <w:tc>
          <w:tcPr>
            <w:tcW w:w="7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3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Директор технического департамента:</w:t>
            </w:r>
          </w:p>
        </w:tc>
        <w:tc>
          <w:tcPr>
            <w:tcW w:w="7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3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Подпись:</w:t>
            </w:r>
          </w:p>
        </w:tc>
        <w:tc>
          <w:tcPr>
            <w:tcW w:w="7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134" w:right="1134" w:header="709" w:top="766" w:footer="0" w:bottom="34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Symbol">
    <w:charset w:val="cc"/>
    <w:family w:val="roman"/>
    <w:pitch w:val="variable"/>
  </w:font>
  <w:font w:name="Courier New">
    <w:charset w:val="cc"/>
    <w:family w:val="roman"/>
    <w:pitch w:val="variable"/>
  </w:font>
  <w:font w:name="Wingdings">
    <w:charset w:val="cc"/>
    <w:family w:val="roman"/>
    <w:pitch w:val="variable"/>
  </w:font>
  <w:font w:name="Tahoma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8"/>
      <w:rPr>
        <w:lang w:val="ru-RU"/>
      </w:rPr>
    </w:pPr>
    <w:r>
      <w:rPr>
        <w:lang w:val="ru-RU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isplayBackgroundShape/>
  <w:defaultTabStop w:val="49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zh-CN" w:bidi="ar-SA"/>
    </w:rPr>
  </w:style>
  <w:style w:type="paragraph" w:styleId="1">
    <w:name w:val="Heading 1"/>
    <w:basedOn w:val="Style20"/>
    <w:qFormat/>
    <w:pPr>
      <w:widowControl w:val="false"/>
      <w:numPr>
        <w:ilvl w:val="0"/>
        <w:numId w:val="1"/>
      </w:numPr>
      <w:bidi w:val="0"/>
      <w:spacing w:before="240" w:after="120"/>
      <w:jc w:val="left"/>
      <w:outlineLvl w:val="0"/>
      <w:outlineLvl w:val="0"/>
    </w:pPr>
    <w:rPr>
      <w:rFonts w:ascii="Liberation Serif" w:hAnsi="Liberation Serif" w:eastAsia="SimSun;宋体" w:cs="Mangal"/>
      <w:b/>
      <w:bCs/>
      <w:color w:val="00000A"/>
      <w:sz w:val="48"/>
      <w:szCs w:val="48"/>
      <w:lang w:val="ru-RU" w:eastAsia="zh-CN" w:bidi="hi-IN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Symbol" w:hAnsi="Symbol" w:cs="Symbol"/>
      <w:sz w:val="20"/>
    </w:rPr>
  </w:style>
  <w:style w:type="character" w:styleId="WW8Num2z1">
    <w:name w:val="WW8Num2z1"/>
    <w:qFormat/>
    <w:rPr>
      <w:rFonts w:ascii="Courier New" w:hAnsi="Courier New" w:cs="Courier New"/>
      <w:sz w:val="20"/>
    </w:rPr>
  </w:style>
  <w:style w:type="character" w:styleId="WW8Num2z2">
    <w:name w:val="WW8Num2z2"/>
    <w:qFormat/>
    <w:rPr>
      <w:rFonts w:ascii="Wingdings" w:hAnsi="Wingdings" w:cs="Wingdings"/>
      <w:sz w:val="20"/>
    </w:rPr>
  </w:style>
  <w:style w:type="character" w:styleId="WW8Num3z0">
    <w:name w:val="WW8Num3z0"/>
    <w:qFormat/>
    <w:rPr>
      <w:rFonts w:ascii="Symbol" w:hAnsi="Symbol" w:cs="Symbol"/>
      <w:sz w:val="20"/>
    </w:rPr>
  </w:style>
  <w:style w:type="character" w:styleId="WW8Num3z1">
    <w:name w:val="WW8Num3z1"/>
    <w:qFormat/>
    <w:rPr>
      <w:rFonts w:ascii="Courier New" w:hAnsi="Courier New" w:cs="Courier New"/>
      <w:sz w:val="20"/>
    </w:rPr>
  </w:style>
  <w:style w:type="character" w:styleId="WW8Num3z2">
    <w:name w:val="WW8Num3z2"/>
    <w:qFormat/>
    <w:rPr>
      <w:rFonts w:ascii="Wingdings" w:hAnsi="Wingdings" w:cs="Wingdings"/>
      <w:sz w:val="20"/>
    </w:rPr>
  </w:style>
  <w:style w:type="character" w:styleId="Style13">
    <w:name w:val="Основной шрифт абзаца"/>
    <w:qFormat/>
    <w:rPr/>
  </w:style>
  <w:style w:type="character" w:styleId="2">
    <w:name w:val="Основной шрифт абзаца2"/>
    <w:qFormat/>
    <w:rPr/>
  </w:style>
  <w:style w:type="character" w:styleId="11">
    <w:name w:val="Основной шрифт абзаца1"/>
    <w:qFormat/>
    <w:rPr/>
  </w:style>
  <w:style w:type="character" w:styleId="Style14">
    <w:name w:val="Выделение жирным"/>
    <w:qFormat/>
    <w:rPr>
      <w:b/>
      <w:bCs/>
    </w:rPr>
  </w:style>
  <w:style w:type="character" w:styleId="Style15">
    <w:name w:val="Интернет-ссылка"/>
    <w:rPr>
      <w:color w:val="0000FF"/>
      <w:u w:val="single"/>
    </w:rPr>
  </w:style>
  <w:style w:type="character" w:styleId="Style16">
    <w:name w:val="Текст выноски Знак"/>
    <w:qFormat/>
    <w:rPr>
      <w:rFonts w:ascii="Tahoma" w:hAnsi="Tahoma" w:cs="Tahoma"/>
      <w:sz w:val="16"/>
      <w:szCs w:val="16"/>
    </w:rPr>
  </w:style>
  <w:style w:type="character" w:styleId="Style17">
    <w:name w:val="Символ нумерации"/>
    <w:qFormat/>
    <w:rPr/>
  </w:style>
  <w:style w:type="character" w:styleId="Style18">
    <w:name w:val="Основной текст Знак"/>
    <w:basedOn w:val="Style13"/>
    <w:qFormat/>
    <w:rPr>
      <w:sz w:val="24"/>
      <w:szCs w:val="24"/>
      <w:lang w:eastAsia="zh-CN"/>
    </w:rPr>
  </w:style>
  <w:style w:type="character" w:styleId="WW">
    <w:name w:val="WW-Выделение жирным"/>
    <w:qFormat/>
    <w:rPr>
      <w:b/>
      <w:bCs/>
    </w:rPr>
  </w:style>
  <w:style w:type="character" w:styleId="Style19">
    <w:name w:val="Маркеры списка"/>
    <w:qFormat/>
    <w:rPr>
      <w:rFonts w:ascii="OpenSymbol" w:hAnsi="OpenSymbol" w:eastAsia="OpenSymbol" w:cs="OpenSymbol"/>
    </w:rPr>
  </w:style>
  <w:style w:type="paragraph" w:styleId="Style20">
    <w:name w:val="Заголовок"/>
    <w:basedOn w:val="Normal"/>
    <w:next w:val="Style21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1">
    <w:name w:val="Body Text"/>
    <w:basedOn w:val="Normal"/>
    <w:pPr>
      <w:spacing w:lineRule="auto" w:line="288" w:before="0" w:after="140"/>
    </w:pPr>
    <w:rPr/>
  </w:style>
  <w:style w:type="paragraph" w:styleId="Style22">
    <w:name w:val="List"/>
    <w:basedOn w:val="Style21"/>
    <w:pPr/>
    <w:rPr>
      <w:rFonts w:cs="Mang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Mangal"/>
    </w:rPr>
  </w:style>
  <w:style w:type="paragraph" w:styleId="12">
    <w:name w:val="Заголовок1"/>
    <w:basedOn w:val="Normal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5">
    <w:name w:val="Название объекта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21">
    <w:name w:val="Указатель2"/>
    <w:basedOn w:val="Normal"/>
    <w:qFormat/>
    <w:pPr>
      <w:suppressLineNumbers/>
    </w:pPr>
    <w:rPr>
      <w:rFonts w:cs="Mangal"/>
    </w:rPr>
  </w:style>
  <w:style w:type="paragraph" w:styleId="13">
    <w:name w:val="Название объекта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4">
    <w:name w:val="Указатель1"/>
    <w:basedOn w:val="Normal"/>
    <w:qFormat/>
    <w:pPr>
      <w:suppressLineNumbers/>
    </w:pPr>
    <w:rPr>
      <w:rFonts w:cs="Mangal"/>
    </w:rPr>
  </w:style>
  <w:style w:type="paragraph" w:styleId="Style26">
    <w:name w:val="Обычный (веб)"/>
    <w:basedOn w:val="Normal"/>
    <w:qFormat/>
    <w:pPr>
      <w:spacing w:before="280" w:after="280"/>
    </w:pPr>
    <w:rPr/>
  </w:style>
  <w:style w:type="paragraph" w:styleId="Style27">
    <w:name w:val="Footer"/>
    <w:basedOn w:val="Normal"/>
    <w:pPr/>
    <w:rPr/>
  </w:style>
  <w:style w:type="paragraph" w:styleId="Style28">
    <w:name w:val="Header"/>
    <w:basedOn w:val="Normal"/>
    <w:pPr/>
    <w:rPr/>
  </w:style>
  <w:style w:type="paragraph" w:styleId="Style29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0">
    <w:name w:val="Содержимое таблицы"/>
    <w:basedOn w:val="Normal"/>
    <w:qFormat/>
    <w:pPr>
      <w:suppressLineNumbers/>
    </w:pPr>
    <w:rPr/>
  </w:style>
  <w:style w:type="paragraph" w:styleId="Style31">
    <w:name w:val="Заголовок таблицы"/>
    <w:basedOn w:val="Style30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Application>LibreOffice/5.3.2.2$Windows_X86_64 LibreOffice_project/6cd4f1ef626f15116896b1d8e1398b56da0d0ee1</Application>
  <Pages>2</Pages>
  <Words>231</Words>
  <Characters>1599</Characters>
  <CharactersWithSpaces>1756</CharactersWithSpaces>
  <Paragraphs>80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2023-09-12T13:57:00Z</dcterms:created>
  <dc:creator>Краснов Александр Анатольевич</dc:creator>
  <dc:description/>
  <dc:language>ru-RU</dc:language>
  <cp:lastModifiedBy/>
  <cp:lastPrinted>2023-09-13T11:38:02Z</cp:lastPrinted>
  <dcterms:modified xsi:type="dcterms:W3CDTF">2023-09-13T11:38:45Z</dcterms:modified>
  <cp:revision>11</cp:revision>
  <dc:subject/>
  <dc:title>ОПРОСНЫЙ ЛИСТ №______</dc:title>
</cp:coreProperties>
</file>